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2" w:rsidRPr="00897E34" w:rsidRDefault="009F4666" w:rsidP="00E4180D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3081020" cy="872490"/>
            <wp:effectExtent l="0" t="0" r="508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D2" w:rsidRPr="00897E34">
        <w:rPr>
          <w:rFonts w:ascii="Roboto" w:hAnsi="Roboto" w:cs="Arial"/>
          <w:b/>
          <w:bCs/>
        </w:rPr>
        <w:t>ООО «ЮрСпектр»</w:t>
      </w:r>
    </w:p>
    <w:p w:rsidR="007A2CD2" w:rsidRPr="00897E34" w:rsidRDefault="007A2CD2" w:rsidP="00E4180D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7A2CD2" w:rsidRPr="00897E34" w:rsidRDefault="004422C6" w:rsidP="00E41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7A2CD2" w:rsidRPr="00897E34" w:rsidRDefault="007A2CD2" w:rsidP="00E4180D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7A2CD2" w:rsidRPr="00897E34" w:rsidRDefault="007A2CD2" w:rsidP="00E4180D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7A2CD2" w:rsidRPr="00E532CA" w:rsidRDefault="007A2CD2" w:rsidP="00E4180D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746A9F" w:rsidRDefault="00746A9F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4422C6" w:rsidRDefault="00A103E4" w:rsidP="007A2CD2">
      <w:pPr>
        <w:ind w:right="14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Зарплата</w:t>
      </w:r>
      <w:r w:rsidRPr="00A103E4">
        <w:rPr>
          <w:rFonts w:ascii="Arial" w:hAnsi="Arial" w:cs="Arial"/>
          <w:sz w:val="28"/>
          <w:szCs w:val="28"/>
        </w:rPr>
        <w:t>, отмена ЕТС,</w:t>
      </w:r>
      <w:r w:rsidR="00E41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подоходный налог и предоставляемые </w:t>
      </w:r>
      <w:r w:rsidR="004422C6">
        <w:rPr>
          <w:rFonts w:ascii="Arial" w:hAnsi="Arial" w:cs="Arial"/>
          <w:sz w:val="28"/>
          <w:szCs w:val="28"/>
        </w:rPr>
        <w:t>вычеты,</w:t>
      </w:r>
    </w:p>
    <w:p w:rsidR="00F64D44" w:rsidRDefault="004422C6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взносы</w:t>
      </w:r>
      <w:r w:rsidR="00A103E4">
        <w:rPr>
          <w:rFonts w:ascii="Arial" w:hAnsi="Arial" w:cs="Arial"/>
          <w:sz w:val="28"/>
          <w:szCs w:val="28"/>
        </w:rPr>
        <w:t xml:space="preserve"> в ФСЗН. Изменения в персонифицированном учете</w:t>
      </w:r>
    </w:p>
    <w:p w:rsidR="00E4180D" w:rsidRDefault="00E4180D" w:rsidP="00E4180D">
      <w:pPr>
        <w:ind w:right="-284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</w:p>
    <w:p w:rsidR="00F40219" w:rsidRPr="007A2CD2" w:rsidRDefault="00B6078C" w:rsidP="00E4180D">
      <w:pPr>
        <w:ind w:right="-284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  <w:r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Дата проведения: </w:t>
      </w:r>
      <w:r w:rsidR="00150F5C">
        <w:rPr>
          <w:rFonts w:ascii="Arial" w:eastAsia="Times New Roman" w:hAnsi="Arial" w:cs="Arial"/>
          <w:color w:val="00A7CE"/>
          <w:sz w:val="28"/>
          <w:szCs w:val="28"/>
        </w:rPr>
        <w:t>28</w:t>
      </w:r>
      <w:r w:rsidR="001D4AE2">
        <w:rPr>
          <w:rFonts w:ascii="Arial" w:eastAsia="Times New Roman" w:hAnsi="Arial" w:cs="Arial"/>
          <w:color w:val="00A7CE"/>
          <w:sz w:val="28"/>
          <w:szCs w:val="28"/>
        </w:rPr>
        <w:t xml:space="preserve"> </w:t>
      </w:r>
      <w:r w:rsidR="00150F5C">
        <w:rPr>
          <w:rFonts w:ascii="Arial" w:eastAsia="Times New Roman" w:hAnsi="Arial" w:cs="Arial"/>
          <w:color w:val="00A7CE"/>
          <w:sz w:val="28"/>
          <w:szCs w:val="28"/>
        </w:rPr>
        <w:t>октября</w:t>
      </w:r>
      <w:r w:rsidR="0076146C">
        <w:rPr>
          <w:rFonts w:ascii="Arial" w:eastAsia="Times New Roman" w:hAnsi="Arial" w:cs="Arial"/>
          <w:color w:val="00A7CE"/>
          <w:sz w:val="28"/>
          <w:szCs w:val="28"/>
        </w:rPr>
        <w:t xml:space="preserve"> </w:t>
      </w:r>
      <w:r w:rsidR="00096663">
        <w:rPr>
          <w:rFonts w:ascii="Arial" w:eastAsia="Times New Roman" w:hAnsi="Arial" w:cs="Arial"/>
          <w:color w:val="00A7CE"/>
          <w:sz w:val="28"/>
          <w:szCs w:val="28"/>
        </w:rPr>
        <w:t>2019</w:t>
      </w:r>
      <w:r w:rsidR="00F40219"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 г.</w:t>
      </w:r>
    </w:p>
    <w:p w:rsidR="00F64D44" w:rsidRDefault="00F40219">
      <w:pPr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eastAsia="Calibri" w:hAnsi="Arial" w:cs="Arial"/>
          <w:sz w:val="20"/>
          <w:szCs w:val="20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5F0F0A">
        <w:rPr>
          <w:rFonts w:ascii="Arial" w:hAnsi="Arial" w:cs="Arial"/>
          <w:sz w:val="20"/>
          <w:szCs w:val="20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законодательства при начислении заработной платы, исчислении подоходного нал</w:t>
      </w:r>
      <w:r w:rsidR="00F64D44">
        <w:rPr>
          <w:rFonts w:ascii="Arial" w:hAnsi="Arial" w:cs="Arial"/>
          <w:sz w:val="20"/>
          <w:szCs w:val="20"/>
        </w:rPr>
        <w:t>ога и страховых взносов в ФСЗН.</w:t>
      </w:r>
    </w:p>
    <w:p w:rsidR="00F40219" w:rsidRPr="005F0F0A" w:rsidRDefault="00F40219">
      <w:pPr>
        <w:jc w:val="both"/>
        <w:rPr>
          <w:rFonts w:ascii="Arial" w:hAnsi="Arial" w:cs="Arial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Целевая аудитория:</w:t>
      </w:r>
      <w:r w:rsidRPr="005F0F0A">
        <w:rPr>
          <w:rFonts w:ascii="Arial" w:hAnsi="Arial" w:cs="Arial"/>
          <w:sz w:val="20"/>
          <w:szCs w:val="20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Pr="007A2CD2" w:rsidRDefault="00F40219">
      <w:pPr>
        <w:tabs>
          <w:tab w:val="left" w:pos="10440"/>
        </w:tabs>
        <w:outlineLvl w:val="0"/>
        <w:rPr>
          <w:rFonts w:ascii="Arial" w:hAnsi="Arial" w:cs="Arial"/>
          <w:bCs/>
          <w:color w:val="00A7CE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Содержание:</w:t>
      </w:r>
    </w:p>
    <w:p w:rsidR="00F40219" w:rsidRPr="005F0F0A" w:rsidRDefault="00F40219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 w:rsidRPr="005F0F0A">
        <w:rPr>
          <w:rFonts w:ascii="Arial" w:hAnsi="Arial" w:cs="Arial"/>
          <w:b/>
          <w:bCs/>
          <w:sz w:val="20"/>
          <w:szCs w:val="20"/>
        </w:rPr>
        <w:t>1. Заработная плата.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1.2. Зависимость роста заработной платы от роста производительности труда. Способы определения производительности труда.</w:t>
      </w:r>
    </w:p>
    <w:p w:rsidR="00F40219" w:rsidRPr="001B3CD8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1.3. Особенности оплаты труда руководителей. Начисление премий руководителям, перечень оснований, когда не начисляются и не выплачиваются премии, предусмотренные условиями контракта. </w:t>
      </w:r>
      <w:r w:rsidRPr="001B3CD8">
        <w:rPr>
          <w:rFonts w:ascii="Arial" w:hAnsi="Arial" w:cs="Arial"/>
          <w:sz w:val="20"/>
          <w:szCs w:val="20"/>
        </w:rPr>
        <w:t>Коэффициент соотношения заработной платы руководителя и средней заработной платы по организации в целом, порядок его расчета.</w:t>
      </w:r>
      <w:r w:rsidR="001B3CD8" w:rsidRPr="001B3CD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22F7" w:rsidRDefault="00F40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1.4. Порядок расчета среднего заработка в случаях, предусмотренных законодательством (при расчете отпускных, в иных случаях (командировка, выходное пособие и </w:t>
      </w:r>
      <w:r w:rsidRPr="0074662F">
        <w:rPr>
          <w:rFonts w:ascii="Arial" w:hAnsi="Arial" w:cs="Arial"/>
          <w:color w:val="000000"/>
          <w:sz w:val="20"/>
          <w:szCs w:val="20"/>
        </w:rPr>
        <w:t>др.))</w:t>
      </w:r>
      <w:r w:rsidR="0074662F" w:rsidRPr="0074662F">
        <w:rPr>
          <w:rFonts w:ascii="Arial" w:hAnsi="Arial" w:cs="Arial"/>
          <w:color w:val="000000"/>
          <w:sz w:val="20"/>
          <w:szCs w:val="20"/>
        </w:rPr>
        <w:t>.</w:t>
      </w:r>
      <w:r w:rsidR="00CC22F7" w:rsidRPr="00CC22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219" w:rsidRPr="0074662F" w:rsidRDefault="00CC22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Отмена тарифной ставки первого разряда с 01.01.2020 года в соответствии с постановлением Совета Министров №269 от 30.04.2019 года.</w:t>
      </w:r>
    </w:p>
    <w:p w:rsidR="005F0F0A" w:rsidRPr="007A2CD2" w:rsidRDefault="00F40219" w:rsidP="005F0F0A">
      <w:pPr>
        <w:jc w:val="both"/>
        <w:rPr>
          <w:rFonts w:ascii="Arial" w:hAnsi="Arial" w:cs="Arial"/>
          <w:sz w:val="20"/>
          <w:szCs w:val="20"/>
        </w:rPr>
      </w:pPr>
      <w:r w:rsidRPr="00E4180D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E4180D">
        <w:rPr>
          <w:rFonts w:ascii="Arial" w:hAnsi="Arial" w:cs="Arial"/>
          <w:bCs/>
          <w:sz w:val="20"/>
          <w:szCs w:val="20"/>
        </w:rPr>
        <w:t>:</w:t>
      </w:r>
      <w:r w:rsidR="005F0F0A" w:rsidRPr="004D0CD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>Секержицкая</w:t>
      </w:r>
      <w:proofErr w:type="spellEnd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 xml:space="preserve"> Елена Ивановна</w:t>
      </w:r>
      <w:r w:rsidR="005F0F0A" w:rsidRPr="007A2CD2">
        <w:rPr>
          <w:rFonts w:ascii="Arial" w:hAnsi="Arial" w:cs="Arial"/>
          <w:bCs/>
          <w:sz w:val="20"/>
          <w:szCs w:val="20"/>
        </w:rPr>
        <w:t xml:space="preserve">, </w:t>
      </w:r>
      <w:r w:rsidR="005F0F0A" w:rsidRPr="007A2CD2">
        <w:rPr>
          <w:rFonts w:ascii="Arial" w:hAnsi="Arial" w:cs="Arial"/>
          <w:sz w:val="20"/>
          <w:szCs w:val="20"/>
        </w:rPr>
        <w:t>эксперт в области законодатель</w:t>
      </w:r>
      <w:r w:rsidR="001249A4" w:rsidRPr="007A2CD2">
        <w:rPr>
          <w:rFonts w:ascii="Arial" w:hAnsi="Arial" w:cs="Arial"/>
          <w:sz w:val="20"/>
          <w:szCs w:val="20"/>
        </w:rPr>
        <w:t>ства о труде и заработной плате</w:t>
      </w:r>
      <w:r w:rsidR="007A2CD2">
        <w:rPr>
          <w:rFonts w:ascii="Arial" w:hAnsi="Arial" w:cs="Arial"/>
          <w:sz w:val="20"/>
          <w:szCs w:val="20"/>
        </w:rPr>
        <w:t>.</w:t>
      </w:r>
    </w:p>
    <w:p w:rsidR="000800F3" w:rsidRPr="005F0F0A" w:rsidRDefault="004D0CD1" w:rsidP="000800F3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F6FFF">
        <w:rPr>
          <w:rFonts w:ascii="Arial" w:hAnsi="Arial" w:cs="Arial"/>
          <w:b/>
          <w:bCs/>
          <w:sz w:val="20"/>
          <w:szCs w:val="20"/>
        </w:rPr>
        <w:t xml:space="preserve">. </w:t>
      </w:r>
      <w:r w:rsidR="000800F3">
        <w:rPr>
          <w:rFonts w:ascii="Arial" w:hAnsi="Arial" w:cs="Arial"/>
          <w:b/>
          <w:bCs/>
          <w:sz w:val="20"/>
          <w:szCs w:val="20"/>
        </w:rPr>
        <w:t>Персонифицированный учет.</w:t>
      </w:r>
    </w:p>
    <w:p w:rsidR="000800F3" w:rsidRPr="0074662F" w:rsidRDefault="000800F3" w:rsidP="000800F3">
      <w:pPr>
        <w:pStyle w:val="a9"/>
        <w:suppressAutoHyphens/>
        <w:spacing w:after="0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 xml:space="preserve">2.1. 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Все изменения в персонифицированном учете. Как и когд</w:t>
      </w:r>
      <w:r>
        <w:rPr>
          <w:rFonts w:ascii="Arial" w:eastAsia="SimSun" w:hAnsi="Arial" w:cs="Arial"/>
          <w:color w:val="000000"/>
          <w:sz w:val="20"/>
          <w:szCs w:val="20"/>
        </w:rPr>
        <w:t>а сдавать формы ПУ-3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.</w:t>
      </w:r>
    </w:p>
    <w:p w:rsidR="004D0CD1" w:rsidRPr="004D0CD1" w:rsidRDefault="000800F3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180D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E4180D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70A4">
        <w:rPr>
          <w:rFonts w:ascii="Arial" w:hAnsi="Arial" w:cs="Arial"/>
          <w:bCs/>
          <w:color w:val="00A7CE"/>
          <w:sz w:val="20"/>
          <w:szCs w:val="20"/>
        </w:rPr>
        <w:t>специалист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представитель</w:t>
      </w:r>
      <w:r w:rsidRPr="007A2CD2">
        <w:rPr>
          <w:rFonts w:ascii="Arial" w:hAnsi="Arial" w:cs="Arial"/>
          <w:sz w:val="20"/>
          <w:szCs w:val="20"/>
        </w:rPr>
        <w:t xml:space="preserve"> ФСЗН Министерства труда и социальной 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7A2CD2">
        <w:rPr>
          <w:rFonts w:ascii="Arial" w:hAnsi="Arial" w:cs="Arial"/>
          <w:sz w:val="20"/>
          <w:szCs w:val="20"/>
        </w:rPr>
        <w:t>Республики Беларусь</w:t>
      </w:r>
      <w:r>
        <w:rPr>
          <w:rFonts w:ascii="Arial" w:hAnsi="Arial" w:cs="Arial"/>
          <w:sz w:val="20"/>
          <w:szCs w:val="20"/>
        </w:rPr>
        <w:t>.</w:t>
      </w:r>
      <w:r w:rsidRPr="00D6009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40219" w:rsidRPr="005F0F0A" w:rsidRDefault="004D0CD1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0219" w:rsidRPr="005F0F0A">
        <w:rPr>
          <w:rFonts w:ascii="Arial" w:hAnsi="Arial" w:cs="Arial"/>
          <w:b/>
          <w:bCs/>
          <w:sz w:val="20"/>
          <w:szCs w:val="20"/>
        </w:rPr>
        <w:t>. Страховые взносы в ФСЗН.</w:t>
      </w:r>
      <w:r w:rsidR="00C81F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.1. Объект для исчисления взносов в ФСЗН.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 xml:space="preserve">.2. Перечень видов выплат, на которые не начисляются взносы. Практика применения Перечня </w:t>
      </w:r>
      <w:r w:rsidR="00F40219" w:rsidRPr="005F0F0A">
        <w:rPr>
          <w:rFonts w:ascii="Arial" w:hAnsi="Arial" w:cs="Arial"/>
          <w:sz w:val="20"/>
          <w:szCs w:val="20"/>
          <w:lang w:val="en-US"/>
        </w:rPr>
        <w:t>N</w:t>
      </w:r>
      <w:r w:rsidR="00F40219" w:rsidRPr="005F0F0A">
        <w:rPr>
          <w:rFonts w:ascii="Arial" w:hAnsi="Arial" w:cs="Arial"/>
          <w:sz w:val="20"/>
          <w:szCs w:val="20"/>
        </w:rPr>
        <w:t xml:space="preserve"> 115.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.3. Размеры взносов.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.4. Порядок и сроки уплаты взносов в ФСЗН.</w:t>
      </w:r>
    </w:p>
    <w:p w:rsidR="00151DDC" w:rsidRPr="001249A4" w:rsidRDefault="004D0CD1" w:rsidP="00C062FD">
      <w:pPr>
        <w:pStyle w:val="a9"/>
        <w:suppressAutoHyphens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</w:t>
      </w:r>
      <w:r w:rsidR="001B3CD8">
        <w:rPr>
          <w:rFonts w:ascii="Arial" w:eastAsia="SimSun" w:hAnsi="Arial" w:cs="Arial"/>
          <w:sz w:val="20"/>
          <w:szCs w:val="20"/>
        </w:rPr>
        <w:t xml:space="preserve">.5. Отчет формы 4-фонд </w:t>
      </w:r>
      <w:r w:rsidR="001B3CD8" w:rsidRPr="0074662F">
        <w:rPr>
          <w:rFonts w:ascii="Arial" w:eastAsia="SimSun" w:hAnsi="Arial" w:cs="Arial"/>
          <w:color w:val="000000"/>
          <w:sz w:val="20"/>
          <w:szCs w:val="20"/>
        </w:rPr>
        <w:t>за 2019</w:t>
      </w:r>
      <w:r w:rsidR="00F40219" w:rsidRPr="0074662F">
        <w:rPr>
          <w:rFonts w:ascii="Arial" w:eastAsia="SimSun" w:hAnsi="Arial" w:cs="Arial"/>
          <w:color w:val="000000"/>
          <w:sz w:val="20"/>
          <w:szCs w:val="20"/>
        </w:rPr>
        <w:t xml:space="preserve"> год</w:t>
      </w:r>
      <w:r w:rsidR="00F40219" w:rsidRPr="001249A4">
        <w:rPr>
          <w:rFonts w:ascii="Arial" w:eastAsia="SimSun" w:hAnsi="Arial" w:cs="Arial"/>
          <w:sz w:val="20"/>
          <w:szCs w:val="20"/>
        </w:rPr>
        <w:t>. Особенности его заполнения.</w:t>
      </w:r>
      <w:r w:rsidR="00151DDC" w:rsidRPr="001249A4">
        <w:rPr>
          <w:rFonts w:ascii="Arial" w:eastAsia="SimSun" w:hAnsi="Arial" w:cs="Arial"/>
          <w:sz w:val="20"/>
          <w:szCs w:val="20"/>
        </w:rPr>
        <w:t xml:space="preserve"> </w:t>
      </w:r>
    </w:p>
    <w:p w:rsidR="00F40219" w:rsidRDefault="00F40219" w:rsidP="007A2CD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4180D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E4180D">
        <w:rPr>
          <w:rFonts w:ascii="Arial" w:hAnsi="Arial" w:cs="Arial"/>
          <w:bCs/>
          <w:sz w:val="20"/>
          <w:szCs w:val="20"/>
        </w:rPr>
        <w:t>:</w:t>
      </w:r>
      <w:r w:rsidRPr="005F0F0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2CD2">
        <w:rPr>
          <w:rFonts w:ascii="Arial" w:hAnsi="Arial" w:cs="Arial"/>
          <w:bCs/>
          <w:color w:val="00A7CE"/>
          <w:sz w:val="20"/>
          <w:szCs w:val="20"/>
        </w:rPr>
        <w:t>Таберко</w:t>
      </w:r>
      <w:proofErr w:type="spellEnd"/>
      <w:r w:rsidRPr="007A2CD2">
        <w:rPr>
          <w:rFonts w:ascii="Arial" w:hAnsi="Arial" w:cs="Arial"/>
          <w:bCs/>
          <w:color w:val="00A7CE"/>
          <w:sz w:val="20"/>
          <w:szCs w:val="20"/>
        </w:rPr>
        <w:t xml:space="preserve"> Игорь Михайлович</w:t>
      </w:r>
      <w:r w:rsidRPr="004D0CD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D0CD1">
        <w:rPr>
          <w:rFonts w:ascii="Arial" w:hAnsi="Arial" w:cs="Arial"/>
          <w:sz w:val="20"/>
          <w:szCs w:val="20"/>
        </w:rPr>
        <w:t>эксперт по начислению страховых взносов в ФСЗН.</w:t>
      </w:r>
    </w:p>
    <w:p w:rsidR="000800F3" w:rsidRPr="000F6FFF" w:rsidRDefault="004D0CD1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CD1">
        <w:rPr>
          <w:rFonts w:ascii="Arial" w:hAnsi="Arial" w:cs="Arial"/>
          <w:sz w:val="20"/>
          <w:szCs w:val="20"/>
        </w:rPr>
        <w:t xml:space="preserve">4. </w:t>
      </w:r>
      <w:r w:rsidR="000800F3">
        <w:rPr>
          <w:rFonts w:ascii="Arial" w:hAnsi="Arial" w:cs="Arial"/>
          <w:b/>
          <w:bCs/>
          <w:sz w:val="20"/>
          <w:szCs w:val="20"/>
        </w:rPr>
        <w:t xml:space="preserve">Подоходный </w:t>
      </w:r>
      <w:r w:rsidR="000800F3" w:rsidRPr="0074662F">
        <w:rPr>
          <w:rFonts w:ascii="Arial" w:hAnsi="Arial" w:cs="Arial"/>
          <w:b/>
          <w:bCs/>
          <w:color w:val="000000"/>
          <w:sz w:val="20"/>
          <w:szCs w:val="20"/>
        </w:rPr>
        <w:t>налог: что изменилось в 2019 году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.1. Объекты </w:t>
      </w:r>
      <w:r w:rsidRPr="0074662F">
        <w:rPr>
          <w:rFonts w:ascii="Arial" w:hAnsi="Arial" w:cs="Arial"/>
          <w:color w:val="000000"/>
          <w:sz w:val="20"/>
          <w:szCs w:val="20"/>
        </w:rPr>
        <w:t>налогообложения подоходным налогом. Доходы, не признаваемые объектом налогообложения. Доходы, освобождаемые от налогообложения. Новые годовые пределы освобождаемых доходов. Доходы, необлагаемые с 2019 года.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.2. Порядок определения налоговой базы. Особенности определения налоговой базы при выдаче доходов в натуральной форме, при выплате дивидендов.</w:t>
      </w:r>
    </w:p>
    <w:p w:rsidR="000800F3" w:rsidRPr="0074662F" w:rsidRDefault="000800F3" w:rsidP="000800F3">
      <w:pPr>
        <w:tabs>
          <w:tab w:val="left" w:pos="104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.3. Порядок предоставления налоговых вычетов. Новые размеры и особенности применения в 2019 году.</w:t>
      </w:r>
    </w:p>
    <w:p w:rsidR="000800F3" w:rsidRPr="005F0F0A" w:rsidRDefault="000800F3" w:rsidP="000800F3">
      <w:pPr>
        <w:tabs>
          <w:tab w:val="left" w:pos="10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.4. Порядок исчисления, удержания и перечисления подоходного налога. Перенос сроков представления налоговой декларации и уплаты налога. Возврат (зачет), удержание подоходного налога при обнаружении ошибок в начислении заработной платы,</w:t>
      </w:r>
      <w:r w:rsidRPr="005F0F0A">
        <w:rPr>
          <w:rFonts w:ascii="Arial" w:hAnsi="Arial" w:cs="Arial"/>
          <w:sz w:val="20"/>
          <w:szCs w:val="20"/>
        </w:rPr>
        <w:t xml:space="preserve"> при несвоевременном представлении документов для применения налоговых вычетов.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.5. Обязанности налоговых агентов. 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>.6 Налогообложение подоходным налогом компенсационных выплат сотрудникам.</w:t>
      </w:r>
    </w:p>
    <w:p w:rsidR="007A2CD2" w:rsidRPr="002A3593" w:rsidRDefault="000800F3" w:rsidP="007A2C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180D">
        <w:rPr>
          <w:rFonts w:ascii="Arial" w:hAnsi="Arial" w:cs="Arial"/>
          <w:bCs/>
          <w:sz w:val="20"/>
          <w:szCs w:val="20"/>
          <w:u w:val="single"/>
        </w:rPr>
        <w:t>Лектор:</w:t>
      </w:r>
      <w:r w:rsidRPr="00C54F69">
        <w:rPr>
          <w:rFonts w:ascii="Arial" w:hAnsi="Arial" w:cs="Arial"/>
          <w:b/>
          <w:sz w:val="20"/>
          <w:szCs w:val="20"/>
        </w:rPr>
        <w:t xml:space="preserve"> </w:t>
      </w:r>
      <w:r w:rsidR="00150F5C" w:rsidRPr="007A2CD2">
        <w:rPr>
          <w:rFonts w:ascii="Arial" w:hAnsi="Arial" w:cs="Arial"/>
          <w:bCs/>
          <w:color w:val="00A7CE"/>
          <w:sz w:val="20"/>
          <w:szCs w:val="20"/>
        </w:rPr>
        <w:t>Борисенко Наталья Валерьевна</w:t>
      </w:r>
      <w:r w:rsidR="00150F5C" w:rsidRPr="007A2CD2">
        <w:rPr>
          <w:rFonts w:ascii="Arial" w:hAnsi="Arial" w:cs="Arial"/>
          <w:sz w:val="20"/>
          <w:szCs w:val="20"/>
        </w:rPr>
        <w:t>,</w:t>
      </w:r>
      <w:r w:rsidR="00150F5C">
        <w:rPr>
          <w:rFonts w:ascii="Arial" w:hAnsi="Arial" w:cs="Arial"/>
          <w:sz w:val="20"/>
          <w:szCs w:val="20"/>
        </w:rPr>
        <w:t xml:space="preserve"> практикующий </w:t>
      </w:r>
      <w:r w:rsidR="00150F5C" w:rsidRPr="007A2CD2">
        <w:rPr>
          <w:rFonts w:ascii="Arial" w:hAnsi="Arial" w:cs="Arial"/>
          <w:sz w:val="20"/>
          <w:szCs w:val="20"/>
        </w:rPr>
        <w:t>аудитор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-39" w:tblpY="1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7678"/>
      </w:tblGrid>
      <w:tr w:rsidR="007A2CD2" w:rsidRPr="0007626B" w:rsidTr="00E4180D">
        <w:trPr>
          <w:trHeight w:val="277"/>
        </w:trPr>
        <w:tc>
          <w:tcPr>
            <w:tcW w:w="3516" w:type="dxa"/>
            <w:vAlign w:val="center"/>
          </w:tcPr>
          <w:p w:rsidR="007A2CD2" w:rsidRPr="00E532CA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7678" w:type="dxa"/>
            <w:vAlign w:val="center"/>
          </w:tcPr>
          <w:p w:rsidR="007A2CD2" w:rsidRPr="002A3593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ru-RU" w:eastAsia="ru-RU"/>
              </w:rPr>
            </w:pPr>
            <w:r w:rsidRPr="00E4180D">
              <w:rPr>
                <w:rFonts w:ascii="Arial" w:hAnsi="Arial" w:cs="Arial"/>
                <w:sz w:val="20"/>
                <w:szCs w:val="20"/>
                <w:lang w:val="ru-RU" w:eastAsia="ru-RU"/>
              </w:rPr>
              <w:t>10.00 – 17.30</w:t>
            </w:r>
          </w:p>
        </w:tc>
      </w:tr>
      <w:tr w:rsidR="007A2CD2" w:rsidRPr="0007626B" w:rsidTr="00E4180D">
        <w:trPr>
          <w:trHeight w:val="268"/>
        </w:trPr>
        <w:tc>
          <w:tcPr>
            <w:tcW w:w="3516" w:type="dxa"/>
            <w:vAlign w:val="center"/>
          </w:tcPr>
          <w:p w:rsidR="007A2CD2" w:rsidRPr="00E532CA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7678" w:type="dxa"/>
            <w:vAlign w:val="center"/>
          </w:tcPr>
          <w:p w:rsidR="007A2CD2" w:rsidRPr="00E532CA" w:rsidRDefault="00E4180D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4180D">
              <w:rPr>
                <w:rFonts w:ascii="Arial" w:hAnsi="Arial" w:cs="Arial"/>
                <w:sz w:val="20"/>
                <w:szCs w:val="20"/>
                <w:lang w:val="ru-RU" w:eastAsia="ru-RU"/>
              </w:rPr>
              <w:t>пр-т Победителей, 19, гостиница «Юбилейная», 2-й этаж, конференц-зал</w:t>
            </w:r>
          </w:p>
        </w:tc>
      </w:tr>
      <w:tr w:rsidR="007A2CD2" w:rsidRPr="0007626B" w:rsidTr="00E4180D">
        <w:tc>
          <w:tcPr>
            <w:tcW w:w="3516" w:type="dxa"/>
          </w:tcPr>
          <w:p w:rsidR="007A2CD2" w:rsidRPr="00E532CA" w:rsidRDefault="007A2CD2" w:rsidP="00E4180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Стоимость участия:</w:t>
            </w:r>
          </w:p>
        </w:tc>
        <w:tc>
          <w:tcPr>
            <w:tcW w:w="7678" w:type="dxa"/>
            <w:vAlign w:val="center"/>
          </w:tcPr>
          <w:p w:rsidR="007A2CD2" w:rsidRPr="00E532CA" w:rsidRDefault="00E4180D" w:rsidP="00E4180D">
            <w:pPr>
              <w:pStyle w:val="a7"/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НДС 20%). Пользователям систем </w:t>
            </w:r>
            <w:r w:rsidRPr="006F6B95">
              <w:rPr>
                <w:rFonts w:ascii="Arial" w:hAnsi="Arial" w:cs="Arial"/>
                <w:color w:val="00A7CE"/>
                <w:sz w:val="20"/>
                <w:szCs w:val="20"/>
                <w:lang w:val="en-US"/>
              </w:rPr>
              <w:t>ilex</w:t>
            </w: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7A2CD2" w:rsidRPr="0007626B" w:rsidTr="00E4180D">
        <w:tc>
          <w:tcPr>
            <w:tcW w:w="11194" w:type="dxa"/>
            <w:gridSpan w:val="2"/>
          </w:tcPr>
          <w:p w:rsidR="007A2CD2" w:rsidRPr="00E532CA" w:rsidRDefault="007A2CD2" w:rsidP="00E4180D">
            <w:pPr>
              <w:pStyle w:val="aa"/>
              <w:ind w:left="35"/>
              <w:jc w:val="center"/>
              <w:rPr>
                <w:color w:val="0000FF"/>
                <w:sz w:val="20"/>
                <w:lang w:val="ru-RU"/>
              </w:rPr>
            </w:pPr>
            <w:r w:rsidRPr="00E532CA">
              <w:rPr>
                <w:sz w:val="20"/>
                <w:lang w:val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E4180D" w:rsidRPr="005F1303" w:rsidRDefault="00E4180D" w:rsidP="00E4180D">
      <w:pPr>
        <w:tabs>
          <w:tab w:val="left" w:pos="10440"/>
        </w:tabs>
        <w:ind w:rightChars="-178" w:right="-427"/>
        <w:contextualSpacing/>
        <w:rPr>
          <w:rFonts w:ascii="Arial" w:hAnsi="Arial" w:cs="Arial"/>
          <w:bCs/>
          <w:i/>
          <w:color w:val="000000"/>
          <w:sz w:val="19"/>
          <w:szCs w:val="19"/>
        </w:rPr>
      </w:pPr>
      <w:r w:rsidRPr="005F1303">
        <w:rPr>
          <w:rFonts w:ascii="Arial" w:hAnsi="Arial" w:cs="Arial"/>
          <w:bCs/>
          <w:i/>
          <w:color w:val="000000"/>
          <w:sz w:val="19"/>
          <w:szCs w:val="19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E4180D" w:rsidRPr="005F1303" w:rsidRDefault="00E4180D" w:rsidP="00E4180D">
      <w:pPr>
        <w:tabs>
          <w:tab w:val="left" w:pos="10440"/>
        </w:tabs>
        <w:ind w:rightChars="-178" w:right="-427"/>
        <w:contextualSpacing/>
        <w:outlineLvl w:val="0"/>
        <w:rPr>
          <w:rFonts w:ascii="Arial" w:hAnsi="Arial" w:cs="Arial"/>
          <w:i/>
          <w:sz w:val="19"/>
          <w:szCs w:val="19"/>
        </w:rPr>
      </w:pPr>
      <w:r w:rsidRPr="005F1303">
        <w:rPr>
          <w:rFonts w:ascii="Arial" w:hAnsi="Arial" w:cs="Arial"/>
          <w:i/>
          <w:sz w:val="19"/>
          <w:szCs w:val="19"/>
        </w:rPr>
        <w:t>Информация о стоимости с учетом скидки для пользователей систем «</w:t>
      </w:r>
      <w:proofErr w:type="spellStart"/>
      <w:r w:rsidRPr="005F1303">
        <w:rPr>
          <w:rFonts w:ascii="Arial" w:hAnsi="Arial" w:cs="Arial"/>
          <w:i/>
          <w:sz w:val="19"/>
          <w:szCs w:val="19"/>
        </w:rPr>
        <w:t>КонсультантПлюс</w:t>
      </w:r>
      <w:proofErr w:type="spellEnd"/>
      <w:r w:rsidRPr="005F1303">
        <w:rPr>
          <w:rFonts w:ascii="Arial" w:hAnsi="Arial" w:cs="Arial"/>
          <w:i/>
          <w:sz w:val="19"/>
          <w:szCs w:val="19"/>
        </w:rPr>
        <w:t xml:space="preserve">» и </w:t>
      </w:r>
      <w:r w:rsidRPr="005F1303">
        <w:rPr>
          <w:rFonts w:ascii="Arial" w:hAnsi="Arial" w:cs="Arial"/>
          <w:i/>
          <w:sz w:val="19"/>
          <w:szCs w:val="19"/>
          <w:lang w:val="en-US"/>
        </w:rPr>
        <w:t>ilex</w:t>
      </w:r>
      <w:r w:rsidRPr="005F1303">
        <w:rPr>
          <w:rFonts w:ascii="Arial" w:hAnsi="Arial" w:cs="Arial"/>
          <w:i/>
          <w:sz w:val="19"/>
          <w:szCs w:val="19"/>
        </w:rPr>
        <w:t>– на обратной стороне программы.</w:t>
      </w:r>
    </w:p>
    <w:p w:rsidR="00E4180D" w:rsidRPr="00CE3695" w:rsidRDefault="00E4180D" w:rsidP="00E4180D">
      <w:pPr>
        <w:tabs>
          <w:tab w:val="left" w:pos="10440"/>
        </w:tabs>
        <w:ind w:rightChars="-178" w:right="-427"/>
        <w:contextualSpacing/>
        <w:outlineLvl w:val="0"/>
        <w:rPr>
          <w:rFonts w:ascii="Arial" w:hAnsi="Arial" w:cs="Arial"/>
          <w:bCs/>
          <w:i/>
          <w:iCs/>
          <w:sz w:val="19"/>
          <w:szCs w:val="19"/>
        </w:rPr>
      </w:pPr>
      <w:r w:rsidRPr="005F1303">
        <w:rPr>
          <w:rFonts w:ascii="Arial" w:hAnsi="Arial" w:cs="Arial"/>
          <w:bCs/>
          <w:i/>
          <w:iCs/>
          <w:sz w:val="19"/>
          <w:szCs w:val="19"/>
        </w:rPr>
        <w:t>Для гарантированного участия в семинаре, пожалуйста, о</w:t>
      </w:r>
      <w:r>
        <w:rPr>
          <w:rFonts w:ascii="Arial" w:hAnsi="Arial" w:cs="Arial"/>
          <w:bCs/>
          <w:i/>
          <w:iCs/>
          <w:sz w:val="19"/>
          <w:szCs w:val="19"/>
        </w:rPr>
        <w:t xml:space="preserve">формите предварительную заявку </w:t>
      </w:r>
      <w:r w:rsidRPr="005F1303">
        <w:rPr>
          <w:rFonts w:ascii="Arial" w:hAnsi="Arial" w:cs="Arial"/>
          <w:bCs/>
          <w:i/>
          <w:iCs/>
          <w:sz w:val="19"/>
          <w:szCs w:val="19"/>
        </w:rPr>
        <w:t>по телефону 308 28 28 и заключите с ООО «</w:t>
      </w:r>
      <w:proofErr w:type="spellStart"/>
      <w:r w:rsidRPr="005F1303">
        <w:rPr>
          <w:rFonts w:ascii="Arial" w:hAnsi="Arial" w:cs="Arial"/>
          <w:bCs/>
          <w:i/>
          <w:iCs/>
          <w:sz w:val="19"/>
          <w:szCs w:val="19"/>
        </w:rPr>
        <w:t>ЮрСпектр</w:t>
      </w:r>
      <w:proofErr w:type="spellEnd"/>
      <w:r w:rsidRPr="005F1303">
        <w:rPr>
          <w:rFonts w:ascii="Arial" w:hAnsi="Arial" w:cs="Arial"/>
          <w:bCs/>
          <w:i/>
          <w:iCs/>
          <w:sz w:val="19"/>
          <w:szCs w:val="19"/>
        </w:rPr>
        <w:t>» типовой договор о платных услугах в сфере образования. Спасибо!</w:t>
      </w:r>
    </w:p>
    <w:p w:rsidR="008706DD" w:rsidRDefault="008706DD" w:rsidP="00E4180D">
      <w:pPr>
        <w:jc w:val="both"/>
        <w:rPr>
          <w:rFonts w:eastAsia="Times New Roman"/>
          <w:bCs/>
        </w:rPr>
      </w:pPr>
    </w:p>
    <w:p w:rsidR="00010FAC" w:rsidRDefault="00010FAC" w:rsidP="00E4180D">
      <w:pPr>
        <w:jc w:val="both"/>
        <w:rPr>
          <w:rFonts w:eastAsia="Times New Roman"/>
          <w:bCs/>
        </w:rPr>
      </w:pPr>
    </w:p>
    <w:p w:rsidR="00010FAC" w:rsidRPr="00010FAC" w:rsidRDefault="00010FAC" w:rsidP="00010FAC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010FAC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010FAC" w:rsidRPr="00010FAC" w:rsidRDefault="00010FAC" w:rsidP="00010FAC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010FAC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010FAC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010FAC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010FAC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010FAC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010FAC" w:rsidRPr="00010FAC" w:rsidRDefault="00010FAC" w:rsidP="00010FAC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0FAC" w:rsidRPr="00010FAC" w:rsidRDefault="00010FAC" w:rsidP="00010FAC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010FAC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010FAC" w:rsidRPr="00010FAC" w:rsidRDefault="00010FAC" w:rsidP="00010FAC">
      <w:pPr>
        <w:ind w:right="142"/>
        <w:jc w:val="center"/>
        <w:rPr>
          <w:rFonts w:ascii="Arial" w:hAnsi="Arial" w:cs="Arial"/>
          <w:color w:val="00A7CE"/>
        </w:rPr>
      </w:pPr>
      <w:r w:rsidRPr="00010FAC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010FAC">
        <w:rPr>
          <w:rFonts w:ascii="Arial" w:hAnsi="Arial" w:cs="Arial"/>
          <w:color w:val="00A7CE"/>
          <w:lang w:val="en-US"/>
        </w:rPr>
        <w:t>ilex</w:t>
      </w:r>
      <w:r w:rsidRPr="00010FAC">
        <w:rPr>
          <w:rFonts w:ascii="Arial" w:hAnsi="Arial" w:cs="Arial"/>
          <w:color w:val="00A7CE"/>
        </w:rPr>
        <w:t xml:space="preserve"> и </w:t>
      </w:r>
      <w:proofErr w:type="spellStart"/>
      <w:r w:rsidRPr="00010FAC">
        <w:rPr>
          <w:rFonts w:ascii="Arial" w:hAnsi="Arial" w:cs="Arial"/>
          <w:color w:val="00A7CE"/>
        </w:rPr>
        <w:t>КонсультантПлюс</w:t>
      </w:r>
      <w:proofErr w:type="spellEnd"/>
    </w:p>
    <w:p w:rsidR="00010FAC" w:rsidRPr="00010FAC" w:rsidRDefault="00010FAC" w:rsidP="00010FAC">
      <w:pPr>
        <w:jc w:val="center"/>
        <w:rPr>
          <w:b/>
        </w:rPr>
      </w:pPr>
    </w:p>
    <w:tbl>
      <w:tblPr>
        <w:tblW w:w="1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3139"/>
      </w:tblGrid>
      <w:tr w:rsidR="00010FAC" w:rsidRPr="00010FAC" w:rsidTr="00010FAC">
        <w:trPr>
          <w:trHeight w:val="1230"/>
        </w:trPr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010FAC" w:rsidRPr="00010FAC" w:rsidRDefault="00010FAC" w:rsidP="00010FA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10FAC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010FAC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010FAC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10FAC" w:rsidRPr="00010FAC" w:rsidRDefault="00010FAC" w:rsidP="00010FA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10FAC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010FAC" w:rsidRPr="00010FAC" w:rsidRDefault="00010FAC" w:rsidP="00010FA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10FAC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010FAC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010FAC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010FAC" w:rsidRPr="00010FAC" w:rsidRDefault="00010FAC" w:rsidP="00010FA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10FAC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3082828 </w:t>
            </w:r>
          </w:p>
          <w:p w:rsidR="00010FAC" w:rsidRPr="00010FAC" w:rsidRDefault="00010FAC" w:rsidP="00010FA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10FAC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010FAC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010FAC">
              <w:rPr>
                <w:rFonts w:ascii="Arial" w:hAnsi="Arial" w:cs="Arial"/>
                <w:sz w:val="20"/>
                <w:szCs w:val="20"/>
              </w:rPr>
              <w:t>53</w:t>
            </w:r>
            <w:r w:rsidRPr="00010FAC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010FAC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010FAC" w:rsidRPr="00010FAC" w:rsidRDefault="00010FAC" w:rsidP="00010FAC">
            <w:pPr>
              <w:ind w:right="142"/>
              <w:rPr>
                <w:rFonts w:ascii="Arial" w:hAnsi="Arial" w:cs="Arial"/>
              </w:rPr>
            </w:pPr>
            <w:r w:rsidRPr="00010FAC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010FAC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010FAC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010FAC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010FAC">
              <w:rPr>
                <w:rFonts w:ascii="Arial" w:hAnsi="Arial" w:cs="Arial"/>
                <w:sz w:val="20"/>
                <w:szCs w:val="20"/>
              </w:rPr>
              <w:t>2</w:t>
            </w:r>
            <w:r w:rsidRPr="00010FA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010FAC" w:rsidRPr="00010FAC" w:rsidRDefault="00010FAC" w:rsidP="00010FAC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0FAC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010FAC" w:rsidRPr="00010FAC" w:rsidRDefault="00010FAC" w:rsidP="00010FAC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10FAC">
              <w:rPr>
                <w:rFonts w:ascii="Arial" w:eastAsia="Times New Roman" w:hAnsi="Arial" w:cs="Arial"/>
                <w:sz w:val="36"/>
                <w:szCs w:val="36"/>
              </w:rPr>
              <w:t>28 - 10</w:t>
            </w:r>
          </w:p>
          <w:p w:rsidR="00010FAC" w:rsidRPr="00010FAC" w:rsidRDefault="00010FAC" w:rsidP="00010FAC">
            <w:pPr>
              <w:ind w:right="142"/>
              <w:jc w:val="center"/>
              <w:rPr>
                <w:rFonts w:ascii="Arial" w:hAnsi="Arial" w:cs="Arial"/>
              </w:rPr>
            </w:pPr>
            <w:r w:rsidRPr="00010FAC">
              <w:rPr>
                <w:rFonts w:ascii="Arial" w:eastAsia="Times New Roman" w:hAnsi="Arial" w:cs="Arial"/>
              </w:rPr>
              <w:t>«06» сентября 2019 г.</w:t>
            </w:r>
          </w:p>
        </w:tc>
      </w:tr>
      <w:tr w:rsidR="00010FAC" w:rsidRPr="00010FAC" w:rsidTr="00010FAC">
        <w:trPr>
          <w:trHeight w:val="1080"/>
        </w:trPr>
        <w:tc>
          <w:tcPr>
            <w:tcW w:w="1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AC" w:rsidRPr="00010FAC" w:rsidRDefault="00010FAC" w:rsidP="00010FAC">
            <w:pPr>
              <w:rPr>
                <w:rFonts w:ascii="Arial" w:hAnsi="Arial" w:cs="Arial"/>
              </w:rPr>
            </w:pPr>
          </w:p>
          <w:p w:rsidR="00010FAC" w:rsidRPr="00010FAC" w:rsidRDefault="00010FAC" w:rsidP="00010FAC">
            <w:pPr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010FAC" w:rsidRPr="00010FAC" w:rsidRDefault="00010FAC" w:rsidP="00010FA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FAC" w:rsidRPr="00010FAC" w:rsidRDefault="00010FAC" w:rsidP="00010F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0FAC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010FAC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010FAC" w:rsidRPr="00010FAC" w:rsidRDefault="00010FAC" w:rsidP="00010FAC">
            <w:pPr>
              <w:rPr>
                <w:rFonts w:ascii="Arial" w:hAnsi="Arial" w:cs="Arial"/>
              </w:rPr>
            </w:pPr>
          </w:p>
        </w:tc>
      </w:tr>
    </w:tbl>
    <w:p w:rsidR="00010FAC" w:rsidRPr="00010FAC" w:rsidRDefault="00010FAC" w:rsidP="00010FAC">
      <w:pPr>
        <w:rPr>
          <w:rFonts w:ascii="Arial" w:hAnsi="Arial" w:cs="Arial"/>
          <w:b/>
          <w:sz w:val="20"/>
          <w:szCs w:val="20"/>
        </w:rPr>
      </w:pPr>
    </w:p>
    <w:p w:rsidR="00010FAC" w:rsidRPr="00010FAC" w:rsidRDefault="00010FAC" w:rsidP="00010FAC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010FAC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010FAC" w:rsidRPr="00010FAC" w:rsidRDefault="00010FAC" w:rsidP="00010FAC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010FAC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879"/>
        <w:gridCol w:w="1556"/>
        <w:gridCol w:w="1362"/>
        <w:gridCol w:w="972"/>
        <w:gridCol w:w="1167"/>
        <w:gridCol w:w="1362"/>
      </w:tblGrid>
      <w:tr w:rsidR="00010FAC" w:rsidRPr="00010FAC" w:rsidTr="00010FAC">
        <w:trPr>
          <w:trHeight w:val="875"/>
        </w:trPr>
        <w:tc>
          <w:tcPr>
            <w:tcW w:w="4101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10FAC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879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FAC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010FAC" w:rsidRPr="00010FAC" w:rsidRDefault="00010FAC" w:rsidP="00010FAC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56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67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010FAC" w:rsidRPr="00010FAC" w:rsidTr="00010FAC">
        <w:trPr>
          <w:trHeight w:val="1048"/>
        </w:trPr>
        <w:tc>
          <w:tcPr>
            <w:tcW w:w="4101" w:type="dxa"/>
            <w:vAlign w:val="center"/>
          </w:tcPr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>Зарплата, отмена ЕТС, подоходный налог и предоставляемые вычеты,</w:t>
            </w:r>
          </w:p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 xml:space="preserve"> взносы в ФСЗН. Изменения в персонифицированном учете</w:t>
            </w:r>
          </w:p>
        </w:tc>
        <w:tc>
          <w:tcPr>
            <w:tcW w:w="879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i/>
              </w:rPr>
            </w:pPr>
            <w:r w:rsidRPr="00010FA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56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7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010FAC" w:rsidRPr="00010FAC" w:rsidTr="00010FAC">
        <w:trPr>
          <w:trHeight w:val="969"/>
        </w:trPr>
        <w:tc>
          <w:tcPr>
            <w:tcW w:w="4101" w:type="dxa"/>
            <w:vAlign w:val="center"/>
          </w:tcPr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>Зарплата, отмена ЕТС, подоходный налог и предоставляемые вычеты,</w:t>
            </w:r>
          </w:p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 xml:space="preserve"> взносы в ФСЗН. Изменения в персонифицированном учете</w:t>
            </w:r>
          </w:p>
        </w:tc>
        <w:tc>
          <w:tcPr>
            <w:tcW w:w="879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i/>
              </w:rPr>
            </w:pPr>
            <w:r w:rsidRPr="00010FA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56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7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010FAC" w:rsidRPr="00010FAC" w:rsidTr="00010FAC">
        <w:trPr>
          <w:trHeight w:val="1096"/>
        </w:trPr>
        <w:tc>
          <w:tcPr>
            <w:tcW w:w="4101" w:type="dxa"/>
            <w:vAlign w:val="center"/>
          </w:tcPr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>Зарплата, отмена ЕТС, подоходный налог и предоставляемые вычеты,</w:t>
            </w:r>
          </w:p>
          <w:p w:rsidR="00010FAC" w:rsidRPr="00010FAC" w:rsidRDefault="00010FAC" w:rsidP="00010FA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10FAC">
              <w:rPr>
                <w:rFonts w:ascii="Arial" w:eastAsia="Times New Roman" w:hAnsi="Arial" w:cs="Arial"/>
                <w:sz w:val="20"/>
                <w:szCs w:val="20"/>
              </w:rPr>
              <w:t xml:space="preserve"> взносы в ФСЗН. Изменения в персонифицированном учете</w:t>
            </w:r>
          </w:p>
        </w:tc>
        <w:tc>
          <w:tcPr>
            <w:tcW w:w="879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FAC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56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7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62" w:type="dxa"/>
            <w:vAlign w:val="center"/>
          </w:tcPr>
          <w:p w:rsidR="00010FAC" w:rsidRPr="00010FAC" w:rsidRDefault="00010FAC" w:rsidP="00010FA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10FAC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010FAC" w:rsidRPr="00010FAC" w:rsidRDefault="00010FAC" w:rsidP="00010FAC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010FAC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010FAC" w:rsidRPr="00010FAC" w:rsidRDefault="00010FAC" w:rsidP="00010FAC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010FAC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010FAC" w:rsidRPr="00010FAC" w:rsidRDefault="00010FAC" w:rsidP="00010FAC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010FAC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010FAC" w:rsidRPr="00010FAC" w:rsidRDefault="00010FAC" w:rsidP="00010FAC">
      <w:pPr>
        <w:spacing w:before="120"/>
        <w:contextualSpacing/>
        <w:rPr>
          <w:rFonts w:ascii="Arial" w:hAnsi="Arial" w:cs="Arial"/>
          <w:sz w:val="22"/>
        </w:rPr>
      </w:pPr>
      <w:r w:rsidRPr="00010FAC">
        <w:rPr>
          <w:rFonts w:ascii="Arial" w:hAnsi="Arial" w:cs="Arial"/>
          <w:b/>
          <w:sz w:val="22"/>
        </w:rPr>
        <w:t>1.</w:t>
      </w:r>
      <w:r w:rsidRPr="00010FAC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010FAC" w:rsidRPr="00010FAC" w:rsidRDefault="00010FAC" w:rsidP="00010FAC">
      <w:pPr>
        <w:spacing w:before="120"/>
        <w:contextualSpacing/>
        <w:rPr>
          <w:rFonts w:ascii="Arial" w:hAnsi="Arial" w:cs="Arial"/>
          <w:sz w:val="22"/>
        </w:rPr>
      </w:pPr>
      <w:r w:rsidRPr="00010FAC">
        <w:rPr>
          <w:rFonts w:ascii="Arial" w:hAnsi="Arial" w:cs="Arial"/>
          <w:b/>
          <w:sz w:val="22"/>
        </w:rPr>
        <w:t>2.</w:t>
      </w:r>
      <w:r w:rsidRPr="00010FAC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010FAC" w:rsidRPr="00010FAC" w:rsidRDefault="00010FAC" w:rsidP="00010FAC">
      <w:pPr>
        <w:contextualSpacing/>
        <w:rPr>
          <w:rFonts w:ascii="Arial" w:hAnsi="Arial" w:cs="Arial"/>
          <w:sz w:val="22"/>
        </w:rPr>
      </w:pPr>
      <w:r w:rsidRPr="00010FAC">
        <w:rPr>
          <w:rFonts w:ascii="Arial" w:hAnsi="Arial" w:cs="Arial"/>
          <w:b/>
          <w:sz w:val="22"/>
        </w:rPr>
        <w:t>3.</w:t>
      </w:r>
      <w:r w:rsidRPr="00010FAC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010FAC" w:rsidRPr="00010FAC" w:rsidRDefault="00010FAC" w:rsidP="00010FAC">
      <w:pPr>
        <w:contextualSpacing/>
        <w:rPr>
          <w:rFonts w:ascii="Arial" w:hAnsi="Arial" w:cs="Arial"/>
          <w:sz w:val="22"/>
        </w:rPr>
      </w:pPr>
      <w:r w:rsidRPr="00010FAC">
        <w:rPr>
          <w:rFonts w:ascii="Arial" w:hAnsi="Arial" w:cs="Arial"/>
          <w:sz w:val="22"/>
        </w:rPr>
        <w:t xml:space="preserve">    по тел. 308-28-28. </w:t>
      </w:r>
    </w:p>
    <w:p w:rsidR="00010FAC" w:rsidRPr="00010FAC" w:rsidRDefault="00010FAC" w:rsidP="00010FAC">
      <w:pPr>
        <w:ind w:right="142"/>
        <w:rPr>
          <w:rFonts w:ascii="Arial" w:eastAsia="Times New Roman" w:hAnsi="Arial" w:cs="Arial"/>
          <w:color w:val="00A7CE"/>
        </w:rPr>
      </w:pPr>
      <w:r w:rsidRPr="00010FAC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010FAC" w:rsidRPr="00010FAC" w:rsidRDefault="00010FAC" w:rsidP="00010FAC">
      <w:pPr>
        <w:ind w:right="142"/>
        <w:rPr>
          <w:rFonts w:ascii="Arial" w:eastAsia="Times New Roman" w:hAnsi="Arial" w:cs="Arial"/>
          <w:color w:val="00A7CE"/>
        </w:rPr>
      </w:pPr>
      <w:r w:rsidRPr="00010FAC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010FAC" w:rsidRPr="00010FAC" w:rsidRDefault="00010FAC" w:rsidP="00010FAC">
      <w:pPr>
        <w:rPr>
          <w:rFonts w:ascii="Arial" w:hAnsi="Arial" w:cs="Arial"/>
          <w:i/>
        </w:rPr>
      </w:pPr>
      <w:r w:rsidRPr="00010FAC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010FAC" w:rsidRPr="00010FAC" w:rsidRDefault="00010FAC" w:rsidP="00010FAC">
      <w:pPr>
        <w:ind w:right="142"/>
        <w:rPr>
          <w:rFonts w:ascii="Arial" w:eastAsia="Times New Roman" w:hAnsi="Arial" w:cs="Arial"/>
          <w:sz w:val="22"/>
          <w:szCs w:val="22"/>
        </w:rPr>
      </w:pPr>
      <w:r w:rsidRPr="00010FAC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5" w:history="1">
        <w:r w:rsidRPr="00010FAC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010FAC" w:rsidRPr="00010FAC" w:rsidRDefault="00010FAC" w:rsidP="00010FAC">
      <w:pPr>
        <w:ind w:right="142"/>
        <w:rPr>
          <w:rFonts w:ascii="Arial" w:eastAsia="Times New Roman" w:hAnsi="Arial" w:cs="Arial"/>
          <w:sz w:val="22"/>
          <w:szCs w:val="22"/>
        </w:rPr>
      </w:pPr>
      <w:r w:rsidRPr="00010FAC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010FAC" w:rsidRPr="00010FAC" w:rsidRDefault="00010FAC" w:rsidP="00010FAC">
      <w:pPr>
        <w:ind w:right="142"/>
        <w:rPr>
          <w:rFonts w:ascii="Arial" w:eastAsia="Times New Roman" w:hAnsi="Arial" w:cs="Arial"/>
          <w:sz w:val="22"/>
          <w:szCs w:val="22"/>
        </w:rPr>
      </w:pPr>
      <w:r w:rsidRPr="00010FAC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010FAC" w:rsidRPr="00010FAC" w:rsidRDefault="00010FAC" w:rsidP="00010FAC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</w:p>
    <w:p w:rsidR="00010FAC" w:rsidRPr="00010FAC" w:rsidRDefault="00010FAC" w:rsidP="00010FAC">
      <w:pPr>
        <w:ind w:right="142" w:firstLine="708"/>
        <w:jc w:val="right"/>
        <w:rPr>
          <w:rFonts w:ascii="Arial" w:eastAsia="Times New Roman" w:hAnsi="Arial" w:cs="Arial"/>
          <w:sz w:val="28"/>
          <w:szCs w:val="28"/>
        </w:rPr>
      </w:pPr>
      <w:r w:rsidRPr="00010FAC">
        <w:rPr>
          <w:rFonts w:ascii="Arial" w:eastAsia="Times New Roman" w:hAnsi="Arial" w:cs="Arial"/>
          <w:sz w:val="28"/>
          <w:szCs w:val="28"/>
        </w:rPr>
        <w:t xml:space="preserve">   Благодарим за сотрудничество!</w:t>
      </w:r>
    </w:p>
    <w:p w:rsidR="00010FAC" w:rsidRPr="008706DD" w:rsidRDefault="00010FAC" w:rsidP="00E4180D">
      <w:pPr>
        <w:jc w:val="both"/>
        <w:rPr>
          <w:rFonts w:eastAsia="Times New Roman"/>
          <w:bCs/>
        </w:rPr>
      </w:pPr>
    </w:p>
    <w:sectPr w:rsidR="00010FAC" w:rsidRPr="008706DD" w:rsidSect="007A2CD2">
      <w:pgSz w:w="11906" w:h="16838"/>
      <w:pgMar w:top="142" w:right="566" w:bottom="0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0FAC"/>
    <w:rsid w:val="00014531"/>
    <w:rsid w:val="000548C4"/>
    <w:rsid w:val="00060987"/>
    <w:rsid w:val="000800F3"/>
    <w:rsid w:val="00091145"/>
    <w:rsid w:val="00096663"/>
    <w:rsid w:val="000D77D9"/>
    <w:rsid w:val="000E5AE9"/>
    <w:rsid w:val="000F6FFF"/>
    <w:rsid w:val="00124664"/>
    <w:rsid w:val="001249A4"/>
    <w:rsid w:val="00150F5C"/>
    <w:rsid w:val="00151DDC"/>
    <w:rsid w:val="00153FA2"/>
    <w:rsid w:val="001829E7"/>
    <w:rsid w:val="0018663B"/>
    <w:rsid w:val="001B3CD8"/>
    <w:rsid w:val="001C7F22"/>
    <w:rsid w:val="001D4AE2"/>
    <w:rsid w:val="001F71B3"/>
    <w:rsid w:val="002055A3"/>
    <w:rsid w:val="00213572"/>
    <w:rsid w:val="00280CE5"/>
    <w:rsid w:val="002A3593"/>
    <w:rsid w:val="002C3055"/>
    <w:rsid w:val="002D5321"/>
    <w:rsid w:val="00326755"/>
    <w:rsid w:val="003308F5"/>
    <w:rsid w:val="003349C0"/>
    <w:rsid w:val="0035101A"/>
    <w:rsid w:val="00355055"/>
    <w:rsid w:val="0035512B"/>
    <w:rsid w:val="003C13AF"/>
    <w:rsid w:val="003D7BF8"/>
    <w:rsid w:val="004046F8"/>
    <w:rsid w:val="00430DC5"/>
    <w:rsid w:val="0043453E"/>
    <w:rsid w:val="004422C6"/>
    <w:rsid w:val="00442ECD"/>
    <w:rsid w:val="00462D76"/>
    <w:rsid w:val="00485173"/>
    <w:rsid w:val="004876CB"/>
    <w:rsid w:val="004D0CD1"/>
    <w:rsid w:val="00557DFF"/>
    <w:rsid w:val="00561687"/>
    <w:rsid w:val="00572214"/>
    <w:rsid w:val="00580568"/>
    <w:rsid w:val="00592D39"/>
    <w:rsid w:val="005A6480"/>
    <w:rsid w:val="005B3832"/>
    <w:rsid w:val="005B659B"/>
    <w:rsid w:val="005D56FC"/>
    <w:rsid w:val="005F0F0A"/>
    <w:rsid w:val="0063424F"/>
    <w:rsid w:val="006370A4"/>
    <w:rsid w:val="00637FFA"/>
    <w:rsid w:val="006A2EF4"/>
    <w:rsid w:val="006B69E5"/>
    <w:rsid w:val="006F7ACB"/>
    <w:rsid w:val="0074662F"/>
    <w:rsid w:val="00746A9F"/>
    <w:rsid w:val="00751EFD"/>
    <w:rsid w:val="0076146C"/>
    <w:rsid w:val="00794DB0"/>
    <w:rsid w:val="007A2CD2"/>
    <w:rsid w:val="007C3822"/>
    <w:rsid w:val="007C6D95"/>
    <w:rsid w:val="007D175E"/>
    <w:rsid w:val="007F052A"/>
    <w:rsid w:val="008141BB"/>
    <w:rsid w:val="008601B3"/>
    <w:rsid w:val="008706DD"/>
    <w:rsid w:val="008821B1"/>
    <w:rsid w:val="008A7F11"/>
    <w:rsid w:val="008F0851"/>
    <w:rsid w:val="009165B7"/>
    <w:rsid w:val="00920AB1"/>
    <w:rsid w:val="00947AE1"/>
    <w:rsid w:val="00956ED8"/>
    <w:rsid w:val="009C65FB"/>
    <w:rsid w:val="009C720A"/>
    <w:rsid w:val="009D3DB2"/>
    <w:rsid w:val="009F4666"/>
    <w:rsid w:val="00A103E4"/>
    <w:rsid w:val="00AA1BBD"/>
    <w:rsid w:val="00AB7E65"/>
    <w:rsid w:val="00B45A45"/>
    <w:rsid w:val="00B6078C"/>
    <w:rsid w:val="00B77C97"/>
    <w:rsid w:val="00B823BB"/>
    <w:rsid w:val="00BD0569"/>
    <w:rsid w:val="00BE1574"/>
    <w:rsid w:val="00BF2E98"/>
    <w:rsid w:val="00C062FD"/>
    <w:rsid w:val="00C54F69"/>
    <w:rsid w:val="00C61858"/>
    <w:rsid w:val="00C7316C"/>
    <w:rsid w:val="00C813B6"/>
    <w:rsid w:val="00C81F22"/>
    <w:rsid w:val="00CC22F7"/>
    <w:rsid w:val="00CD73DC"/>
    <w:rsid w:val="00CE67C2"/>
    <w:rsid w:val="00D10E7A"/>
    <w:rsid w:val="00D419F2"/>
    <w:rsid w:val="00D6009B"/>
    <w:rsid w:val="00D92F5E"/>
    <w:rsid w:val="00DA4F3C"/>
    <w:rsid w:val="00DC65EC"/>
    <w:rsid w:val="00E11910"/>
    <w:rsid w:val="00E4180D"/>
    <w:rsid w:val="00EA25F6"/>
    <w:rsid w:val="00F1431B"/>
    <w:rsid w:val="00F40219"/>
    <w:rsid w:val="00F42FDF"/>
    <w:rsid w:val="00F45933"/>
    <w:rsid w:val="00F642A3"/>
    <w:rsid w:val="00F64D44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7A6F5"/>
  <w15:chartTrackingRefBased/>
  <w15:docId w15:val="{4782382D-C2AC-47BA-B9D3-239780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s@urspectr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CD2C5C17</Template>
  <TotalTime>1</TotalTime>
  <Pages>2</Pages>
  <Words>926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3</cp:revision>
  <cp:lastPrinted>2019-08-09T09:27:00Z</cp:lastPrinted>
  <dcterms:created xsi:type="dcterms:W3CDTF">2019-09-05T13:20:00Z</dcterms:created>
  <dcterms:modified xsi:type="dcterms:W3CDTF">2019-09-05T13:56:00Z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